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530CD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AC348D" w:rsidRPr="00AC348D">
        <w:rPr>
          <w:rFonts w:ascii="Times New Roman" w:hAnsi="Times New Roman"/>
          <w:b w:val="0"/>
          <w:sz w:val="24"/>
          <w:szCs w:val="24"/>
        </w:rPr>
        <w:t>,</w:t>
      </w:r>
      <w:r w:rsidR="009D2B08">
        <w:rPr>
          <w:rFonts w:ascii="Times New Roman" w:hAnsi="Times New Roman"/>
          <w:b w:val="0"/>
          <w:sz w:val="24"/>
          <w:szCs w:val="24"/>
        </w:rPr>
        <w:t xml:space="preserve"> участок 2,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>
        <w:rPr>
          <w:rFonts w:ascii="Times New Roman" w:hAnsi="Times New Roman"/>
          <w:b w:val="0"/>
          <w:sz w:val="24"/>
          <w:szCs w:val="24"/>
        </w:rPr>
        <w:t>400413</w:t>
      </w:r>
      <w:r w:rsidR="00770401">
        <w:rPr>
          <w:rFonts w:ascii="Times New Roman" w:hAnsi="Times New Roman"/>
          <w:b w:val="0"/>
          <w:sz w:val="24"/>
          <w:szCs w:val="24"/>
        </w:rPr>
        <w:t>:1</w:t>
      </w:r>
      <w:r w:rsidR="009D2B08">
        <w:rPr>
          <w:rFonts w:ascii="Times New Roman" w:hAnsi="Times New Roman"/>
          <w:b w:val="0"/>
          <w:sz w:val="24"/>
          <w:szCs w:val="24"/>
        </w:rPr>
        <w:t>17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9370EC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370EC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DA7DE1" w:rsidRPr="009370EC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172537" w:rsidRPr="009370EC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9370EC">
        <w:rPr>
          <w:rFonts w:ascii="Times New Roman" w:hAnsi="Times New Roman"/>
          <w:b w:val="0"/>
          <w:sz w:val="24"/>
          <w:szCs w:val="24"/>
        </w:rPr>
        <w:t>р</w:t>
      </w:r>
      <w:r w:rsidR="00172537" w:rsidRPr="009370EC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9370EC">
        <w:rPr>
          <w:rFonts w:ascii="Times New Roman" w:hAnsi="Times New Roman"/>
          <w:b w:val="0"/>
          <w:sz w:val="24"/>
          <w:szCs w:val="24"/>
        </w:rPr>
        <w:t xml:space="preserve"> </w:t>
      </w:r>
      <w:r w:rsidR="009370EC" w:rsidRPr="009370EC">
        <w:rPr>
          <w:rFonts w:ascii="Times New Roman" w:hAnsi="Times New Roman"/>
          <w:b w:val="0"/>
          <w:sz w:val="24"/>
          <w:szCs w:val="24"/>
        </w:rPr>
        <w:t>3</w:t>
      </w:r>
      <w:r w:rsidR="00CF089F" w:rsidRPr="009370EC">
        <w:rPr>
          <w:rFonts w:ascii="Times New Roman" w:hAnsi="Times New Roman"/>
          <w:b w:val="0"/>
          <w:sz w:val="24"/>
          <w:szCs w:val="24"/>
        </w:rPr>
        <w:t>0</w:t>
      </w:r>
      <w:r w:rsidRPr="009370EC">
        <w:rPr>
          <w:rFonts w:ascii="Times New Roman" w:hAnsi="Times New Roman"/>
          <w:b w:val="0"/>
          <w:sz w:val="24"/>
          <w:szCs w:val="24"/>
        </w:rPr>
        <w:t>.</w:t>
      </w:r>
      <w:r w:rsidR="00CF089F" w:rsidRPr="009370EC">
        <w:rPr>
          <w:rFonts w:ascii="Times New Roman" w:hAnsi="Times New Roman"/>
          <w:b w:val="0"/>
          <w:sz w:val="24"/>
          <w:szCs w:val="24"/>
        </w:rPr>
        <w:t>11</w:t>
      </w:r>
      <w:r w:rsidRPr="009370EC">
        <w:rPr>
          <w:rFonts w:ascii="Times New Roman" w:hAnsi="Times New Roman"/>
          <w:b w:val="0"/>
          <w:sz w:val="24"/>
          <w:szCs w:val="24"/>
        </w:rPr>
        <w:t>.2015</w:t>
      </w:r>
      <w:r w:rsidR="00AC348D" w:rsidRPr="009370EC">
        <w:rPr>
          <w:rFonts w:ascii="Times New Roman" w:hAnsi="Times New Roman"/>
          <w:b w:val="0"/>
          <w:sz w:val="24"/>
          <w:szCs w:val="24"/>
        </w:rPr>
        <w:t xml:space="preserve"> № </w:t>
      </w:r>
      <w:r w:rsidR="009370EC" w:rsidRPr="009370EC">
        <w:rPr>
          <w:rFonts w:ascii="Times New Roman" w:hAnsi="Times New Roman"/>
          <w:b w:val="0"/>
          <w:sz w:val="24"/>
          <w:szCs w:val="24"/>
        </w:rPr>
        <w:t>6105</w:t>
      </w:r>
      <w:r w:rsidRPr="009370EC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9370EC">
        <w:rPr>
          <w:rFonts w:ascii="Times New Roman" w:hAnsi="Times New Roman"/>
          <w:b w:val="0"/>
          <w:sz w:val="24"/>
          <w:szCs w:val="24"/>
        </w:rPr>
        <w:t>«</w:t>
      </w:r>
      <w:r w:rsidR="00441263" w:rsidRPr="009370EC">
        <w:rPr>
          <w:rFonts w:ascii="Times New Roman" w:hAnsi="Times New Roman"/>
          <w:b w:val="0"/>
          <w:sz w:val="24"/>
          <w:szCs w:val="24"/>
        </w:rPr>
        <w:t>О проведен</w:t>
      </w:r>
      <w:proofErr w:type="gramStart"/>
      <w:r w:rsidR="00441263" w:rsidRPr="009370EC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441263" w:rsidRPr="009370EC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</w:t>
      </w:r>
      <w:r w:rsidR="00530CD9" w:rsidRPr="009370EC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391CDF" w:rsidRPr="009370EC">
        <w:rPr>
          <w:rFonts w:ascii="Times New Roman" w:hAnsi="Times New Roman"/>
          <w:b w:val="0"/>
          <w:sz w:val="24"/>
          <w:szCs w:val="24"/>
        </w:rPr>
        <w:t>,</w:t>
      </w:r>
      <w:r w:rsidR="009D2B08" w:rsidRPr="009370EC">
        <w:rPr>
          <w:rFonts w:ascii="Times New Roman" w:hAnsi="Times New Roman"/>
          <w:b w:val="0"/>
          <w:sz w:val="24"/>
          <w:szCs w:val="24"/>
        </w:rPr>
        <w:t xml:space="preserve"> участок 2,</w:t>
      </w:r>
      <w:r w:rsidR="00391CDF" w:rsidRPr="009370EC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9D2B08" w:rsidRPr="009370EC">
        <w:rPr>
          <w:rFonts w:ascii="Times New Roman" w:hAnsi="Times New Roman"/>
          <w:b w:val="0"/>
          <w:sz w:val="24"/>
          <w:szCs w:val="24"/>
        </w:rPr>
        <w:t>400413:117</w:t>
      </w:r>
      <w:r w:rsidR="00441263" w:rsidRPr="009370EC">
        <w:rPr>
          <w:rFonts w:ascii="Times New Roman" w:hAnsi="Times New Roman"/>
          <w:b w:val="0"/>
          <w:sz w:val="24"/>
          <w:szCs w:val="24"/>
        </w:rPr>
        <w:t>)</w:t>
      </w:r>
      <w:r w:rsidR="002C469B" w:rsidRPr="009370EC">
        <w:rPr>
          <w:rFonts w:ascii="Times New Roman" w:hAnsi="Times New Roman"/>
          <w:b w:val="0"/>
          <w:sz w:val="24"/>
          <w:szCs w:val="24"/>
        </w:rPr>
        <w:t>»</w:t>
      </w:r>
      <w:r w:rsidR="00172537" w:rsidRPr="009370EC">
        <w:rPr>
          <w:rFonts w:ascii="Times New Roman" w:hAnsi="Times New Roman"/>
          <w:b w:val="0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1F7A71">
        <w:t>15</w:t>
      </w:r>
      <w:r w:rsidRPr="00706526">
        <w:t xml:space="preserve">» </w:t>
      </w:r>
      <w:r>
        <w:t xml:space="preserve"> </w:t>
      </w:r>
      <w:r w:rsidR="001F7A71">
        <w:t>января</w:t>
      </w:r>
      <w:r>
        <w:t xml:space="preserve"> 201</w:t>
      </w:r>
      <w:r w:rsidR="00C42552">
        <w:t>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11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2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3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18341E">
        <w:rPr>
          <w:rFonts w:ascii="Times New Roman" w:hAnsi="Times New Roman"/>
          <w:sz w:val="24"/>
          <w:szCs w:val="24"/>
        </w:rPr>
        <w:t>0400413</w:t>
      </w:r>
      <w:r w:rsidR="00770401">
        <w:rPr>
          <w:rFonts w:ascii="Times New Roman" w:hAnsi="Times New Roman"/>
          <w:sz w:val="24"/>
          <w:szCs w:val="24"/>
        </w:rPr>
        <w:t>:1</w:t>
      </w:r>
      <w:r w:rsidR="009D2B08">
        <w:rPr>
          <w:rFonts w:ascii="Times New Roman" w:hAnsi="Times New Roman"/>
          <w:sz w:val="24"/>
          <w:szCs w:val="24"/>
        </w:rPr>
        <w:t>17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18341E">
        <w:rPr>
          <w:rFonts w:ascii="Times New Roman" w:hAnsi="Times New Roman"/>
          <w:sz w:val="24"/>
          <w:szCs w:val="24"/>
        </w:rPr>
        <w:t>Советский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18341E">
        <w:rPr>
          <w:rFonts w:ascii="Times New Roman" w:hAnsi="Times New Roman"/>
          <w:sz w:val="24"/>
          <w:szCs w:val="24"/>
        </w:rPr>
        <w:t>ул. Пограничников</w:t>
      </w:r>
      <w:r w:rsidRPr="00AA7311">
        <w:rPr>
          <w:rFonts w:ascii="Times New Roman" w:hAnsi="Times New Roman"/>
          <w:sz w:val="24"/>
          <w:szCs w:val="24"/>
        </w:rPr>
        <w:t xml:space="preserve">, </w:t>
      </w:r>
      <w:r w:rsidR="00F8691E">
        <w:rPr>
          <w:rFonts w:ascii="Times New Roman" w:hAnsi="Times New Roman"/>
          <w:sz w:val="24"/>
          <w:szCs w:val="24"/>
        </w:rPr>
        <w:t>участок 2 предназначенного для размещения промышленных и складских объектов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322DA0">
        <w:t>10 660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304AA9" w:rsidRPr="0026224F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770401" w:rsidRPr="0026224F">
        <w:t xml:space="preserve">охранная зона инженерных сетей </w:t>
      </w:r>
      <w:r w:rsidR="00F81082" w:rsidRPr="00BD5330">
        <w:t xml:space="preserve">площадью </w:t>
      </w:r>
      <w:r w:rsidR="00BD5330" w:rsidRPr="00BD5330">
        <w:t>2 17</w:t>
      </w:r>
      <w:r w:rsidR="009370EC">
        <w:t>1</w:t>
      </w:r>
      <w:r w:rsidR="00770401" w:rsidRPr="00BD5330">
        <w:t xml:space="preserve"> кв</w:t>
      </w:r>
      <w:r w:rsidR="00770401" w:rsidRPr="0026224F">
        <w:t>.</w:t>
      </w:r>
      <w:r w:rsidR="00391CDF" w:rsidRPr="0026224F">
        <w:t xml:space="preserve"> </w:t>
      </w:r>
      <w:r w:rsidR="00770401" w:rsidRPr="0026224F">
        <w:t>м</w:t>
      </w:r>
      <w:r w:rsidR="00C52E4B" w:rsidRPr="0026224F">
        <w:t>.</w:t>
      </w:r>
      <w:r w:rsidR="008302C6" w:rsidRPr="0026224F">
        <w:t xml:space="preserve"> Границы земельного участка не установлены на местности.</w:t>
      </w:r>
    </w:p>
    <w:p w:rsidR="000163EB" w:rsidRPr="0026224F" w:rsidRDefault="000163EB" w:rsidP="00D46BAC">
      <w:pPr>
        <w:tabs>
          <w:tab w:val="left" w:pos="12155"/>
        </w:tabs>
        <w:ind w:firstLine="709"/>
        <w:jc w:val="both"/>
      </w:pPr>
      <w:r w:rsidRPr="0026224F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26224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 xml:space="preserve">Земельный участок в системе зонирования находится в </w:t>
      </w:r>
      <w:r w:rsidR="009A691E" w:rsidRPr="0026224F">
        <w:t xml:space="preserve">производственной зоне предприятий </w:t>
      </w:r>
      <w:r w:rsidR="009A691E" w:rsidRPr="0026224F">
        <w:rPr>
          <w:lang w:val="en-US"/>
        </w:rPr>
        <w:t>III</w:t>
      </w:r>
      <w:r w:rsidR="009A691E" w:rsidRPr="0026224F">
        <w:t xml:space="preserve"> класса опасности (П-2)</w:t>
      </w:r>
      <w:r w:rsidRPr="0026224F">
        <w:t xml:space="preserve">, с наложением зон с особыми условиями использования территорий: </w:t>
      </w:r>
      <w:r w:rsidR="00DE311C" w:rsidRPr="0026224F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производственной зоны предприятий </w:t>
      </w:r>
      <w:r w:rsidR="00DE311C" w:rsidRPr="0026224F">
        <w:rPr>
          <w:lang w:val="en-US"/>
        </w:rPr>
        <w:t>III</w:t>
      </w:r>
      <w:r w:rsidR="00DE311C" w:rsidRPr="0026224F">
        <w:t xml:space="preserve"> класса опасности (П-2)</w:t>
      </w:r>
      <w:r w:rsidR="0026224F" w:rsidRPr="0026224F">
        <w:t>,</w:t>
      </w:r>
      <w:r w:rsidR="0026224F">
        <w:t xml:space="preserve"> охранной зоны сетей электроснабжения</w:t>
      </w:r>
      <w:r w:rsidRPr="0026224F">
        <w:t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</w:t>
      </w:r>
      <w:r w:rsidRPr="008E12A9">
        <w:t xml:space="preserve">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D20F5" w:rsidRPr="00164F8E" w:rsidRDefault="00FD20F5" w:rsidP="00F81082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CF089F">
        <w:t xml:space="preserve">место </w:t>
      </w:r>
      <w:r w:rsidR="008670D4" w:rsidRPr="00164F8E">
        <w:t>размещения</w:t>
      </w:r>
      <w:r w:rsidR="00391CDF" w:rsidRPr="00391CDF">
        <w:t xml:space="preserve"> </w:t>
      </w:r>
      <w:r w:rsidR="008B61DA">
        <w:t>промышленных и складских объектов</w:t>
      </w:r>
      <w:bookmarkStart w:id="0" w:name="_GoBack"/>
      <w:bookmarkEnd w:id="0"/>
      <w:r w:rsidRPr="00164F8E">
        <w:t>.</w:t>
      </w:r>
    </w:p>
    <w:p w:rsidR="00391CDF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9A691E">
        <w:t xml:space="preserve">производственной </w:t>
      </w:r>
      <w:r w:rsidRPr="007A676B">
        <w:t>зоне</w:t>
      </w:r>
      <w:r w:rsidR="009A691E">
        <w:t xml:space="preserve"> предприятий </w:t>
      </w:r>
      <w:r w:rsidR="009A691E">
        <w:rPr>
          <w:lang w:val="en-US"/>
        </w:rPr>
        <w:t>III</w:t>
      </w:r>
      <w:r w:rsidR="009A691E" w:rsidRPr="009A691E">
        <w:t xml:space="preserve"> </w:t>
      </w:r>
      <w:r w:rsidR="009A691E">
        <w:t xml:space="preserve">класса опасности (П-2) </w:t>
      </w:r>
      <w:r w:rsidRPr="007A676B">
        <w:t>установлены предельные параметры разрешенного строительства:</w:t>
      </w:r>
    </w:p>
    <w:p w:rsidR="00391CDF" w:rsidRPr="007A676B" w:rsidRDefault="00391CDF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391CDF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>
        <w:t>фициент застройки - не более 0,8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74D5E" w:rsidRDefault="0026224F" w:rsidP="00E74D5E">
      <w:pPr>
        <w:pStyle w:val="a3"/>
        <w:tabs>
          <w:tab w:val="left" w:pos="1134"/>
        </w:tabs>
        <w:ind w:firstLine="709"/>
      </w:pPr>
      <w:r>
        <w:t>Технические условия подключения планируемого к строительству объекта капитального строительства к сетям инженерно-технического обеспечения (водоснабжения и водоотведения) от 30.06.2015 № КЦО-15/30729:</w:t>
      </w:r>
    </w:p>
    <w:p w:rsidR="0026224F" w:rsidRDefault="0026224F" w:rsidP="00E74D5E">
      <w:pPr>
        <w:pStyle w:val="a3"/>
        <w:tabs>
          <w:tab w:val="left" w:pos="1134"/>
        </w:tabs>
        <w:ind w:firstLine="709"/>
      </w:pPr>
      <w:r>
        <w:t>1.</w:t>
      </w:r>
      <w:r w:rsidR="0016115E">
        <w:t xml:space="preserve"> </w:t>
      </w:r>
      <w:r>
        <w:t>Точка подключения к сетям водоснабжения (с максимальной нагрузкой 2,0 м3/</w:t>
      </w:r>
      <w:proofErr w:type="spellStart"/>
      <w:r>
        <w:t>сут</w:t>
      </w:r>
      <w:proofErr w:type="spellEnd"/>
      <w:r>
        <w:t>), - не далее границ земельного участка Заказчика. Место соединения с централизованной системой водоснабжения:</w:t>
      </w:r>
    </w:p>
    <w:p w:rsidR="0026224F" w:rsidRDefault="0026224F" w:rsidP="00E74D5E">
      <w:pPr>
        <w:pStyle w:val="a3"/>
        <w:tabs>
          <w:tab w:val="left" w:pos="1134"/>
        </w:tabs>
        <w:ind w:firstLine="709"/>
      </w:pPr>
      <w:r>
        <w:t xml:space="preserve">- водопровод </w:t>
      </w:r>
      <w:r>
        <w:rPr>
          <w:lang w:val="en-US"/>
        </w:rPr>
        <w:t>d</w:t>
      </w:r>
      <w:r w:rsidRPr="0026224F">
        <w:t xml:space="preserve">-100 </w:t>
      </w:r>
      <w:r>
        <w:t>мм, идущий к зданию котельной по уд. Пограничников, 12д, с врезкой в существующем смотровом колодце;</w:t>
      </w:r>
    </w:p>
    <w:p w:rsidR="00760F60" w:rsidRDefault="0026224F" w:rsidP="00E74D5E">
      <w:pPr>
        <w:pStyle w:val="a3"/>
        <w:tabs>
          <w:tab w:val="left" w:pos="1134"/>
        </w:tabs>
        <w:ind w:firstLine="709"/>
      </w:pPr>
      <w:r>
        <w:t>2.</w:t>
      </w:r>
      <w:r w:rsidR="0016115E">
        <w:t xml:space="preserve"> </w:t>
      </w:r>
      <w:r>
        <w:t>Точка подключения к сетям водоотведения (с максимальной нагрузкой</w:t>
      </w:r>
      <w:r w:rsidR="00760F60">
        <w:t xml:space="preserve"> 2,0м3/</w:t>
      </w:r>
      <w:proofErr w:type="spellStart"/>
      <w:r w:rsidR="00760F60">
        <w:t>сут</w:t>
      </w:r>
      <w:proofErr w:type="spellEnd"/>
      <w:r w:rsidR="00760F60">
        <w:t>), - не далее границ земельного участка Заказчика. Место соединения с централизованной системой водоотведения:</w:t>
      </w:r>
    </w:p>
    <w:p w:rsidR="00760F60" w:rsidRDefault="00760F60" w:rsidP="00E74D5E">
      <w:pPr>
        <w:pStyle w:val="a3"/>
        <w:tabs>
          <w:tab w:val="left" w:pos="1134"/>
        </w:tabs>
        <w:ind w:firstLine="709"/>
      </w:pPr>
      <w:r>
        <w:t xml:space="preserve">-камера гашения напора </w:t>
      </w:r>
      <w:r>
        <w:rPr>
          <w:lang w:val="en-US"/>
        </w:rPr>
        <w:t>III</w:t>
      </w:r>
      <w:r w:rsidRPr="00760F60">
        <w:t xml:space="preserve"> </w:t>
      </w:r>
      <w:r>
        <w:t>очереди на территории цеха левобережных очистных сооружений ООО «</w:t>
      </w:r>
      <w:proofErr w:type="spellStart"/>
      <w:r>
        <w:t>КрасКом</w:t>
      </w:r>
      <w:proofErr w:type="spellEnd"/>
      <w:r>
        <w:t>».</w:t>
      </w:r>
    </w:p>
    <w:p w:rsidR="003926F9" w:rsidRDefault="00760F60" w:rsidP="00E74D5E">
      <w:pPr>
        <w:pStyle w:val="a3"/>
        <w:tabs>
          <w:tab w:val="left" w:pos="1134"/>
        </w:tabs>
        <w:ind w:firstLine="709"/>
      </w:pPr>
      <w:r>
        <w:t xml:space="preserve">3. </w:t>
      </w:r>
      <w:proofErr w:type="gramStart"/>
      <w:r>
        <w:t>Указанные в п.п.1-2 настоящих технических условий точки</w:t>
      </w:r>
      <w:r w:rsidR="003926F9">
        <w:t xml:space="preserve">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</w:t>
      </w:r>
      <w:r w:rsidR="003926F9">
        <w:lastRenderedPageBreak/>
        <w:t>инвестиционной программы ООО «</w:t>
      </w:r>
      <w:proofErr w:type="spellStart"/>
      <w:r w:rsidR="003926F9">
        <w:t>КрасКом</w:t>
      </w:r>
      <w:proofErr w:type="spellEnd"/>
      <w:r w:rsidR="003926F9">
        <w:t xml:space="preserve">» в сфере водоснабжения и водоотведения левобережной части города Красноярска на 2014-2017 гг. Правообладателем сети водоснабжения </w:t>
      </w:r>
      <w:r w:rsidR="003926F9">
        <w:rPr>
          <w:lang w:val="en-US"/>
        </w:rPr>
        <w:t>d</w:t>
      </w:r>
      <w:r w:rsidR="003926F9" w:rsidRPr="003926F9">
        <w:t xml:space="preserve">-100 </w:t>
      </w:r>
      <w:r w:rsidR="003926F9">
        <w:t>мм, идущей к зданию котельной по ул. Пограничников, 12д</w:t>
      </w:r>
      <w:proofErr w:type="gramEnd"/>
      <w:r w:rsidR="003926F9">
        <w:t>, является ЗАО «</w:t>
      </w:r>
      <w:proofErr w:type="spellStart"/>
      <w:r w:rsidR="003926F9">
        <w:t>Сибагропромстрой</w:t>
      </w:r>
      <w:proofErr w:type="spellEnd"/>
      <w:r w:rsidR="003926F9">
        <w:t xml:space="preserve">». Подключение планируемого к строительству объекта капитального строительства от сетей водоснабжения </w:t>
      </w:r>
      <w:r w:rsidR="003926F9">
        <w:rPr>
          <w:lang w:val="en-US"/>
        </w:rPr>
        <w:t>d</w:t>
      </w:r>
      <w:r w:rsidR="003926F9" w:rsidRPr="003926F9">
        <w:t>-100</w:t>
      </w:r>
      <w:r w:rsidR="003926F9">
        <w:t>мм представляется возможным при наличии согласования на то правообладателя указанных сетей.</w:t>
      </w:r>
    </w:p>
    <w:p w:rsidR="003926F9" w:rsidRDefault="003926F9" w:rsidP="00E74D5E">
      <w:pPr>
        <w:pStyle w:val="a3"/>
        <w:tabs>
          <w:tab w:val="left" w:pos="1134"/>
        </w:tabs>
        <w:ind w:firstLine="709"/>
      </w:pPr>
      <w:r>
        <w:t>4.</w:t>
      </w:r>
      <w:r w:rsidR="0016115E">
        <w:t xml:space="preserve"> </w:t>
      </w:r>
      <w:r>
        <w:t>Срок дейс</w:t>
      </w:r>
      <w:r w:rsidR="00215052">
        <w:t xml:space="preserve">твия </w:t>
      </w:r>
      <w:proofErr w:type="gramStart"/>
      <w:r w:rsidR="00215052">
        <w:t>технических</w:t>
      </w:r>
      <w:proofErr w:type="gramEnd"/>
      <w:r w:rsidR="00215052">
        <w:t xml:space="preserve"> условий-3 года.</w:t>
      </w:r>
      <w:r>
        <w:t xml:space="preserve"> По истечении этого срока параметры выданных технических условий могут быть изменены.</w:t>
      </w:r>
    </w:p>
    <w:p w:rsidR="0016115E" w:rsidRDefault="0016115E" w:rsidP="00E74D5E">
      <w:pPr>
        <w:pStyle w:val="a3"/>
        <w:tabs>
          <w:tab w:val="left" w:pos="1134"/>
        </w:tabs>
        <w:ind w:firstLine="709"/>
      </w:pPr>
      <w:r>
        <w:t>5. Срок подключения объекта капитального строительства –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 гг.</w:t>
      </w:r>
    </w:p>
    <w:p w:rsidR="0016115E" w:rsidRDefault="0016115E" w:rsidP="00E74D5E">
      <w:pPr>
        <w:pStyle w:val="a3"/>
        <w:tabs>
          <w:tab w:val="left" w:pos="1134"/>
        </w:tabs>
        <w:ind w:firstLine="709"/>
      </w:pPr>
      <w:r>
        <w:t xml:space="preserve">6. </w:t>
      </w:r>
      <w:proofErr w:type="gramStart"/>
      <w:r>
        <w:t>Обязательства ООО «</w:t>
      </w:r>
      <w:proofErr w:type="spellStart"/>
      <w:r>
        <w:t>КрасКом</w:t>
      </w:r>
      <w:proofErr w:type="spellEnd"/>
      <w:r>
        <w:t xml:space="preserve"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</w:t>
      </w:r>
      <w:proofErr w:type="spellStart"/>
      <w:r>
        <w:t>дествие</w:t>
      </w:r>
      <w:proofErr w:type="spellEnd"/>
      <w:r>
        <w:t xml:space="preserve"> технических условий,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обратился с заявлением о подключении объекта</w:t>
      </w:r>
      <w:proofErr w:type="gramEnd"/>
      <w:r>
        <w:t xml:space="preserve"> капитального строительства к сетям инженерно-технического обеспечения (водоснабжения и водоотведения).</w:t>
      </w:r>
    </w:p>
    <w:p w:rsidR="0026224F" w:rsidRDefault="0016115E" w:rsidP="00E74D5E">
      <w:pPr>
        <w:pStyle w:val="a3"/>
        <w:tabs>
          <w:tab w:val="left" w:pos="1134"/>
        </w:tabs>
        <w:ind w:firstLine="709"/>
      </w:pPr>
      <w:r>
        <w:t xml:space="preserve">7. </w:t>
      </w:r>
      <w:r w:rsidR="0026224F">
        <w:t xml:space="preserve"> </w:t>
      </w:r>
      <w: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B1865" w:rsidRDefault="00FB1865" w:rsidP="00E74D5E">
      <w:pPr>
        <w:pStyle w:val="a3"/>
        <w:tabs>
          <w:tab w:val="left" w:pos="1134"/>
        </w:tabs>
        <w:ind w:firstLine="709"/>
      </w:pPr>
      <w:r>
        <w:t>Письмо ООО «</w:t>
      </w:r>
      <w:proofErr w:type="spellStart"/>
      <w:r>
        <w:t>КраМЗЭнерго</w:t>
      </w:r>
      <w:proofErr w:type="spellEnd"/>
      <w:r>
        <w:t>» от 28.04.2015 № Д07/1078 о возможности подключения к сетям теплоснабжения:</w:t>
      </w:r>
    </w:p>
    <w:p w:rsidR="001025A4" w:rsidRDefault="001025A4" w:rsidP="00E74D5E">
      <w:pPr>
        <w:pStyle w:val="a3"/>
        <w:tabs>
          <w:tab w:val="left" w:pos="1134"/>
        </w:tabs>
        <w:ind w:firstLine="709"/>
      </w:pPr>
      <w:r>
        <w:t>Теплоснабжение объекта, с тепловой нагрузкой 0,2 Гкал/час, возможно от источников централизованного теплоснабжения.</w:t>
      </w:r>
    </w:p>
    <w:p w:rsidR="00FB1865" w:rsidRDefault="00FB1865" w:rsidP="00E74D5E">
      <w:pPr>
        <w:pStyle w:val="a3"/>
        <w:tabs>
          <w:tab w:val="left" w:pos="1134"/>
        </w:tabs>
        <w:ind w:firstLine="709"/>
      </w:pPr>
      <w:r>
        <w:t>Подключение к тепловым сетям возможно после реализации инвестиционной программы ООО «</w:t>
      </w:r>
      <w:proofErr w:type="spellStart"/>
      <w:r>
        <w:t>КраМЗЭнерго</w:t>
      </w:r>
      <w:proofErr w:type="spellEnd"/>
      <w:r>
        <w:t>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FB1865" w:rsidRDefault="00FB1865" w:rsidP="00E74D5E">
      <w:pPr>
        <w:pStyle w:val="a3"/>
        <w:tabs>
          <w:tab w:val="left" w:pos="1134"/>
        </w:tabs>
        <w:ind w:firstLine="709"/>
      </w:pPr>
      <w:r>
        <w:t>Обязательства ООО «</w:t>
      </w:r>
      <w:proofErr w:type="spellStart"/>
      <w:r>
        <w:t>КраМЗЭнерго</w:t>
      </w:r>
      <w:proofErr w:type="spellEnd"/>
      <w:r>
        <w:t>» по обеспечению подключения объекта к тепловым сетям прекращаются, если правообладатель не обратится с заявлением о подключении объекта к тепловым сетям до 28.04.2016 г.</w:t>
      </w:r>
    </w:p>
    <w:p w:rsidR="00FB1865" w:rsidRDefault="00FB1865" w:rsidP="00E74D5E">
      <w:pPr>
        <w:pStyle w:val="a3"/>
        <w:tabs>
          <w:tab w:val="left" w:pos="1134"/>
        </w:tabs>
        <w:ind w:firstLine="709"/>
      </w:pPr>
      <w:r>
        <w:t>Согласно приказу Региональной энергетической комиссии Красноярского края от 26.08.2014 № 91-п плата за подключение к тепловым сетям ООО «</w:t>
      </w:r>
      <w:proofErr w:type="spellStart"/>
      <w:r>
        <w:t>КраМЗЭнерго</w:t>
      </w:r>
      <w:proofErr w:type="spellEnd"/>
      <w:r>
        <w:t>» составляет 9007,520 тыс. рублей без НДС за 1 Гкал/час.</w:t>
      </w:r>
    </w:p>
    <w:p w:rsidR="00FB1865" w:rsidRDefault="00FB1865" w:rsidP="00E74D5E">
      <w:pPr>
        <w:pStyle w:val="a3"/>
        <w:tabs>
          <w:tab w:val="left" w:pos="1134"/>
        </w:tabs>
        <w:ind w:firstLine="709"/>
      </w:pPr>
      <w:r>
        <w:t xml:space="preserve">Письмо филиала ОАО «МРСК Сибири»- «Красноярскэнерго» от 09.04.2013 № 1.3/01/4977-исх </w:t>
      </w:r>
      <w:r w:rsidR="001C3D4E">
        <w:t>о</w:t>
      </w:r>
      <w:r>
        <w:t xml:space="preserve"> возможности </w:t>
      </w:r>
      <w:r w:rsidR="001C3D4E">
        <w:t>подключения к сетям электроснабжения:</w:t>
      </w:r>
    </w:p>
    <w:p w:rsidR="001C3D4E" w:rsidRDefault="001C3D4E" w:rsidP="00E74D5E">
      <w:pPr>
        <w:pStyle w:val="a3"/>
        <w:tabs>
          <w:tab w:val="left" w:pos="1134"/>
        </w:tabs>
        <w:ind w:firstLine="709"/>
      </w:pPr>
      <w:r>
        <w:t xml:space="preserve">Подключение объекта с общей максимальной мощностью 200 кВт возможно при условии строительства КТП 10/0,4 кВ с установленной мощностью трансформатора 1х250 </w:t>
      </w:r>
      <w:proofErr w:type="spellStart"/>
      <w:r>
        <w:t>кВА</w:t>
      </w:r>
      <w:proofErr w:type="spellEnd"/>
      <w:r>
        <w:t xml:space="preserve">, расположенной на границе участка заявителя, строительства ЛЭП 10 кВ от ближайшей опоры ф. № 127-5 </w:t>
      </w:r>
      <w:proofErr w:type="gramStart"/>
      <w:r>
        <w:t>ВЛ</w:t>
      </w:r>
      <w:proofErr w:type="gramEnd"/>
      <w:r>
        <w:t xml:space="preserve"> 10 кВ до РУ 10 кВ проектируемой КТП 10/0,4 кВ длиной 2110 м.</w:t>
      </w:r>
    </w:p>
    <w:p w:rsidR="001025A4" w:rsidRPr="0026224F" w:rsidRDefault="001025A4" w:rsidP="00E74D5E">
      <w:pPr>
        <w:pStyle w:val="a3"/>
        <w:tabs>
          <w:tab w:val="left" w:pos="1134"/>
        </w:tabs>
        <w:ind w:firstLine="709"/>
      </w:pPr>
      <w:r>
        <w:t>Технические условия будут выданы при заключении договора технологического присоединения в адрес правообладателя земельного участка.</w:t>
      </w:r>
    </w:p>
    <w:p w:rsidR="0026224F" w:rsidRPr="00074973" w:rsidRDefault="0026224F" w:rsidP="00E74D5E">
      <w:pPr>
        <w:pStyle w:val="a3"/>
        <w:tabs>
          <w:tab w:val="left" w:pos="1134"/>
        </w:tabs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9D2B08">
        <w:t xml:space="preserve">1 </w:t>
      </w:r>
      <w:r w:rsidR="001025A4">
        <w:t>089</w:t>
      </w:r>
      <w:r w:rsidR="009D2B08">
        <w:t> </w:t>
      </w:r>
      <w:r w:rsidR="001025A4">
        <w:t>9</w:t>
      </w:r>
      <w:r w:rsidR="00082FBE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6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025A4">
        <w:t>32</w:t>
      </w:r>
      <w:r w:rsidR="009D2B08">
        <w:t xml:space="preserve"> </w:t>
      </w:r>
      <w:r w:rsidR="001025A4">
        <w:t>697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025A4" w:rsidRPr="009C7CC4" w:rsidRDefault="001025A4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1F7A71">
        <w:t>10</w:t>
      </w:r>
      <w:r w:rsidRPr="009E1C21">
        <w:t xml:space="preserve">» </w:t>
      </w:r>
      <w:r w:rsidR="001F7A71">
        <w:t>декабря</w:t>
      </w:r>
      <w:r w:rsidRPr="009E1C21">
        <w:t xml:space="preserve">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1F7A71">
        <w:t>11</w:t>
      </w:r>
      <w:r w:rsidRPr="009E1C21">
        <w:t xml:space="preserve">» </w:t>
      </w:r>
      <w:r w:rsidR="001F7A71">
        <w:t>января</w:t>
      </w:r>
      <w:r w:rsidRPr="009E1C21">
        <w:t xml:space="preserve"> 201</w:t>
      </w:r>
      <w:r w:rsidR="001F7A71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Заявка на участие в аукционе, поступившая по истечении срока приема заявок, </w:t>
      </w:r>
      <w:r w:rsidRPr="00C00E7A">
        <w:lastRenderedPageBreak/>
        <w:t>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EF0C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1025A4">
        <w:t>217</w:t>
      </w:r>
      <w:r w:rsidR="00EF0C18">
        <w:t xml:space="preserve"> </w:t>
      </w:r>
      <w:r w:rsidR="001025A4">
        <w:t>980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D2B08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635833" w:rsidRPr="00AC348D">
        <w:rPr>
          <w:rFonts w:ascii="Times New Roman" w:hAnsi="Times New Roman"/>
          <w:b w:val="0"/>
          <w:sz w:val="24"/>
          <w:szCs w:val="24"/>
        </w:rPr>
        <w:t>,</w:t>
      </w:r>
      <w:r w:rsidR="009D2B08">
        <w:rPr>
          <w:rFonts w:ascii="Times New Roman" w:hAnsi="Times New Roman"/>
          <w:b w:val="0"/>
          <w:sz w:val="24"/>
          <w:szCs w:val="24"/>
        </w:rPr>
        <w:t xml:space="preserve"> участок 2,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9D2B08">
        <w:rPr>
          <w:rFonts w:ascii="Times New Roman" w:hAnsi="Times New Roman"/>
          <w:b w:val="0"/>
          <w:sz w:val="24"/>
          <w:szCs w:val="24"/>
        </w:rPr>
        <w:t>400413</w:t>
      </w:r>
      <w:r w:rsidR="00260234">
        <w:rPr>
          <w:rFonts w:ascii="Times New Roman" w:hAnsi="Times New Roman"/>
          <w:b w:val="0"/>
          <w:sz w:val="24"/>
          <w:szCs w:val="24"/>
        </w:rPr>
        <w:t>:1</w:t>
      </w:r>
      <w:r w:rsidR="009D2B08">
        <w:rPr>
          <w:rFonts w:ascii="Times New Roman" w:hAnsi="Times New Roman"/>
          <w:b w:val="0"/>
          <w:sz w:val="24"/>
          <w:szCs w:val="24"/>
        </w:rPr>
        <w:t>17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1025A4" w:rsidRPr="009C7CC4" w:rsidRDefault="000F3D8E" w:rsidP="001025A4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9370EC">
        <w:t>7</w:t>
      </w:r>
      <w:r w:rsidR="00140F53">
        <w:t xml:space="preserve"> лет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140F53">
        <w:t>)</w:t>
      </w:r>
      <w:r>
        <w:t xml:space="preserve"> </w:t>
      </w:r>
      <w:r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F92CC6" w:rsidRDefault="009C7CC4" w:rsidP="00AC7D26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9370EC" w:rsidRPr="009370EC" w:rsidRDefault="009370EC" w:rsidP="009370EC">
                  <w:r>
                    <w:t xml:space="preserve">         </w:t>
                  </w:r>
                  <w:r w:rsidR="00D61ADF" w:rsidRPr="009370EC">
                    <w:t xml:space="preserve">3.6. </w:t>
                  </w:r>
                  <w:r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 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C74EC2" w:rsidRPr="00A75DEF" w:rsidRDefault="00C74EC2" w:rsidP="00C74EC2">
                  <w:pPr>
                    <w:jc w:val="both"/>
                  </w:pPr>
                  <w:r w:rsidRPr="00A75DEF">
                    <w:t>Арендодатель:</w:t>
                  </w:r>
                </w:p>
                <w:p w:rsidR="00C74EC2" w:rsidRDefault="00C74EC2" w:rsidP="00C74EC2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C74EC2" w:rsidRDefault="00C74EC2" w:rsidP="00C74EC2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Расчетный счет 40204810800000001047 в Отделении Красноярск, г. Красноярск БИК 040407001 ИНН 2466010657 КПП 246601001 ОКПО 10172707 ОКВЭД 75.11.31 ОКТМО 04701000 ОКОГУ 32100 ОКФС 14 ОКОПФ 81 ОГРН 1032402940800 </w:t>
                  </w:r>
                </w:p>
                <w:p w:rsidR="00C74EC2" w:rsidRPr="007B7925" w:rsidRDefault="00C74EC2" w:rsidP="00C74EC2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F5E62" w:rsidP="00BF5E62">
      <w:pPr>
        <w:jc w:val="center"/>
      </w:pPr>
    </w:p>
    <w:p w:rsidR="00614569" w:rsidRDefault="00BF5E62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br/>
      </w:r>
      <w:r w:rsidR="009D2B08">
        <w:rPr>
          <w:noProof/>
        </w:rPr>
        <w:drawing>
          <wp:inline distT="0" distB="0" distL="0" distR="0">
            <wp:extent cx="6299835" cy="4451350"/>
            <wp:effectExtent l="0" t="0" r="0" b="0"/>
            <wp:docPr id="1" name="Рисунок 1" descr="T:\Сканирование\JPEG\3 уч. Пограничники\Image2013090517243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Сканирование\JPEG\3 уч. Пограничники\Image20130905172431-0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2DA0">
        <w:rPr>
          <w:noProof/>
        </w:rPr>
        <w:drawing>
          <wp:inline distT="0" distB="0" distL="0" distR="0">
            <wp:extent cx="6299835" cy="4451350"/>
            <wp:effectExtent l="0" t="0" r="0" b="0"/>
            <wp:docPr id="2" name="Рисунок 2" descr="T:\Сканирование\JPEG\3 уч. Пограничники\Image2013090517261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Сканирование\JPEG\3 уч. Пограничники\Image20130905172610-0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Pr="00D61ADF">
              <w:rPr>
                <w:noProof/>
              </w:rPr>
              <w:t>2015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0EC" w:rsidRDefault="009370EC" w:rsidP="00D92637">
      <w:r>
        <w:separator/>
      </w:r>
    </w:p>
  </w:endnote>
  <w:endnote w:type="continuationSeparator" w:id="0">
    <w:p w:rsidR="009370EC" w:rsidRDefault="009370EC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0EC" w:rsidRDefault="009370EC" w:rsidP="00D92637">
      <w:r>
        <w:separator/>
      </w:r>
    </w:p>
  </w:footnote>
  <w:footnote w:type="continuationSeparator" w:id="0">
    <w:p w:rsidR="009370EC" w:rsidRDefault="009370EC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A4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1F7A71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5052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36798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3900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CD6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6F9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1DA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370EC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26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330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875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52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4EC2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700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0C18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91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C74EC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C74EC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924EE686F1C13642ED17601EA8303B93E1946271E532D77D2246185E4487A610FD1E6E102Er2E8E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FC8B49D8A3EB16E199E0251EA2E0CEA52D5AEFE1A1DEDE411D8B36E616V7ME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orgi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dmkrsk.r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A079-89F4-410C-8DB2-FE1001CCE7D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AD79BF-9ABF-45D6-B30D-8C98C88D1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F7613-577E-4C46-8F99-1D1FAA238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4C80B-31BA-4CD1-9617-E3BE2306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15</Pages>
  <Words>5387</Words>
  <Characters>30706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24</cp:revision>
  <cp:lastPrinted>2015-12-02T09:35:00Z</cp:lastPrinted>
  <dcterms:created xsi:type="dcterms:W3CDTF">2015-09-18T04:27:00Z</dcterms:created>
  <dcterms:modified xsi:type="dcterms:W3CDTF">2015-12-09T10:42:00Z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